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15" w:rsidRPr="000B744B" w:rsidRDefault="009119EF" w:rsidP="000B744B">
      <w:pPr>
        <w:jc w:val="center"/>
        <w:rPr>
          <w:b/>
        </w:rPr>
      </w:pPr>
      <w:r w:rsidRPr="000B744B">
        <w:rPr>
          <w:b/>
        </w:rPr>
        <w:t>Техническое задание</w:t>
      </w:r>
      <w:r w:rsidR="000B744B" w:rsidRPr="000B744B">
        <w:rPr>
          <w:b/>
        </w:rPr>
        <w:t xml:space="preserve"> на </w:t>
      </w:r>
      <w:r w:rsidR="006A7772">
        <w:rPr>
          <w:b/>
        </w:rPr>
        <w:t>оказание конс</w:t>
      </w:r>
      <w:r w:rsidR="008F2C39">
        <w:rPr>
          <w:b/>
        </w:rPr>
        <w:t>ультационных</w:t>
      </w:r>
      <w:r w:rsidR="006A7772">
        <w:rPr>
          <w:b/>
        </w:rPr>
        <w:t xml:space="preserve"> услуг по разработке концепции на создание информационно-аналитической системы управления и безопасности</w:t>
      </w:r>
      <w:r w:rsidR="008D41A4">
        <w:rPr>
          <w:b/>
        </w:rPr>
        <w:t xml:space="preserve"> </w:t>
      </w:r>
      <w:r w:rsidR="000B744B" w:rsidRPr="000B744B">
        <w:rPr>
          <w:b/>
        </w:rPr>
        <w:t>для нужд КТК</w:t>
      </w:r>
    </w:p>
    <w:p w:rsidR="009119EF" w:rsidRPr="000B744B" w:rsidRDefault="009119EF" w:rsidP="000B744B">
      <w:pPr>
        <w:ind w:firstLine="709"/>
        <w:jc w:val="both"/>
        <w:rPr>
          <w:b/>
        </w:rPr>
      </w:pPr>
      <w:r w:rsidRPr="000B744B">
        <w:rPr>
          <w:b/>
        </w:rPr>
        <w:t>1. Наименование, основание, сроки выполнения работ</w:t>
      </w:r>
    </w:p>
    <w:p w:rsidR="009119EF" w:rsidRDefault="009119EF" w:rsidP="000B744B">
      <w:pPr>
        <w:ind w:firstLine="709"/>
        <w:jc w:val="both"/>
      </w:pPr>
      <w:r>
        <w:t xml:space="preserve">1.1. Наименование работы: </w:t>
      </w:r>
      <w:r w:rsidR="008D41A4">
        <w:t>Оказание</w:t>
      </w:r>
      <w:r>
        <w:t xml:space="preserve"> консультационных и расчетно-аналитических услуг</w:t>
      </w:r>
      <w:r w:rsidR="008D41A4" w:rsidRPr="008D41A4">
        <w:rPr>
          <w:b/>
        </w:rPr>
        <w:t xml:space="preserve"> </w:t>
      </w:r>
      <w:r w:rsidR="008D41A4" w:rsidRPr="008D41A4">
        <w:t>по разработке концепции на создание информационно-аналитической системы управления и безопасности</w:t>
      </w:r>
      <w:r w:rsidR="008D41A4">
        <w:t xml:space="preserve"> (далее – ИАС УБ)</w:t>
      </w:r>
    </w:p>
    <w:p w:rsidR="009119EF" w:rsidRDefault="009119EF" w:rsidP="000B744B">
      <w:pPr>
        <w:ind w:firstLine="709"/>
        <w:jc w:val="both"/>
      </w:pPr>
      <w:r>
        <w:t xml:space="preserve">1.2. выполнение работ / услуг: </w:t>
      </w:r>
      <w:r w:rsidR="006A7772">
        <w:t>в течение 45 дней со дня заключения контракта</w:t>
      </w:r>
    </w:p>
    <w:p w:rsidR="009119EF" w:rsidRPr="000B744B" w:rsidRDefault="009119EF" w:rsidP="000B744B">
      <w:pPr>
        <w:ind w:firstLine="709"/>
        <w:jc w:val="both"/>
        <w:rPr>
          <w:b/>
        </w:rPr>
      </w:pPr>
      <w:r w:rsidRPr="000B744B">
        <w:rPr>
          <w:b/>
        </w:rPr>
        <w:t>2. Цель выполнения исследования</w:t>
      </w:r>
    </w:p>
    <w:p w:rsidR="009119EF" w:rsidRDefault="009119EF" w:rsidP="000B744B">
      <w:pPr>
        <w:ind w:firstLine="709"/>
        <w:jc w:val="both"/>
      </w:pPr>
      <w:r>
        <w:t xml:space="preserve">Цель выполнения работ </w:t>
      </w:r>
      <w:r w:rsidR="008D41A4">
        <w:t>–</w:t>
      </w:r>
      <w:r>
        <w:t xml:space="preserve"> </w:t>
      </w:r>
      <w:r w:rsidR="008D41A4">
        <w:t>оказание к</w:t>
      </w:r>
      <w:r>
        <w:t xml:space="preserve">онсультационных и расчетно-аналитических услуг в рамках разработки </w:t>
      </w:r>
      <w:r w:rsidR="006A7772">
        <w:t>концепции на создание информационно-аналитической системы управления и безопасности</w:t>
      </w:r>
    </w:p>
    <w:p w:rsidR="009119EF" w:rsidRPr="000B744B" w:rsidRDefault="009119EF" w:rsidP="000B744B">
      <w:pPr>
        <w:ind w:firstLine="709"/>
        <w:jc w:val="both"/>
        <w:rPr>
          <w:b/>
        </w:rPr>
      </w:pPr>
      <w:r w:rsidRPr="000B744B">
        <w:rPr>
          <w:b/>
        </w:rPr>
        <w:t>3. Требования к содержанию работ</w:t>
      </w:r>
    </w:p>
    <w:p w:rsidR="009119EF" w:rsidRDefault="009119EF" w:rsidP="000B744B">
      <w:pPr>
        <w:ind w:firstLine="709"/>
        <w:jc w:val="both"/>
      </w:pPr>
      <w:r>
        <w:t>3.1. Этапы выполнения работ:</w:t>
      </w:r>
    </w:p>
    <w:p w:rsidR="009119EF" w:rsidRDefault="009119EF" w:rsidP="000B744B">
      <w:pPr>
        <w:ind w:firstLine="709"/>
        <w:jc w:val="both"/>
      </w:pPr>
      <w:r>
        <w:t>1) постановка</w:t>
      </w:r>
      <w:r w:rsidR="008D41A4">
        <w:t xml:space="preserve"> цели и</w:t>
      </w:r>
      <w:r>
        <w:t xml:space="preserve"> задач для проведения </w:t>
      </w:r>
      <w:r w:rsidR="008D41A4">
        <w:t>консалтинга;</w:t>
      </w:r>
    </w:p>
    <w:p w:rsidR="009119EF" w:rsidRDefault="009119EF" w:rsidP="000B744B">
      <w:pPr>
        <w:ind w:firstLine="709"/>
        <w:jc w:val="both"/>
      </w:pPr>
      <w:r>
        <w:t xml:space="preserve">2) разработка плана и программы проведения </w:t>
      </w:r>
      <w:r w:rsidR="008D41A4">
        <w:t>консалтинга;</w:t>
      </w:r>
    </w:p>
    <w:p w:rsidR="009119EF" w:rsidRDefault="008D41A4" w:rsidP="000B744B">
      <w:pPr>
        <w:ind w:firstLine="709"/>
        <w:jc w:val="both"/>
      </w:pPr>
      <w:r>
        <w:t>3) оказание консультационных услуг</w:t>
      </w:r>
      <w:r w:rsidR="009119EF">
        <w:t xml:space="preserve"> в соответствии с поставленной задачей и в соответствии с согласованными планом и программой</w:t>
      </w:r>
      <w:r>
        <w:t>;</w:t>
      </w:r>
    </w:p>
    <w:p w:rsidR="009119EF" w:rsidRDefault="009119EF" w:rsidP="000B744B">
      <w:pPr>
        <w:ind w:firstLine="709"/>
        <w:jc w:val="both"/>
      </w:pPr>
      <w:r>
        <w:t xml:space="preserve">4) подготовка </w:t>
      </w:r>
      <w:r w:rsidR="008D41A4">
        <w:t>отчета в виде концепции и предварительных расчетов стоимости проекта;</w:t>
      </w:r>
    </w:p>
    <w:p w:rsidR="009119EF" w:rsidRDefault="009119EF" w:rsidP="000B744B">
      <w:pPr>
        <w:ind w:firstLine="709"/>
        <w:jc w:val="both"/>
      </w:pPr>
      <w:r>
        <w:t>5) сдача результатов выполненных работ</w:t>
      </w:r>
      <w:r w:rsidR="008D41A4">
        <w:t>.</w:t>
      </w:r>
    </w:p>
    <w:p w:rsidR="009119EF" w:rsidRDefault="009119EF" w:rsidP="000B744B">
      <w:pPr>
        <w:ind w:firstLine="709"/>
        <w:jc w:val="both"/>
      </w:pPr>
      <w:r>
        <w:t>3.2. Основные направления выполнения работ</w:t>
      </w:r>
    </w:p>
    <w:p w:rsidR="009119EF" w:rsidRDefault="009119EF" w:rsidP="000B744B">
      <w:pPr>
        <w:ind w:firstLine="709"/>
        <w:jc w:val="both"/>
      </w:pPr>
      <w:r>
        <w:t>- проведение предварительных исследований</w:t>
      </w:r>
      <w:r w:rsidR="008D41A4">
        <w:t>, постановка цели ИАС УБ и задач, закладываемых в концепцию ИАС</w:t>
      </w:r>
      <w:r w:rsidR="006A7772">
        <w:t>;</w:t>
      </w:r>
    </w:p>
    <w:p w:rsidR="000B744B" w:rsidRDefault="000B744B" w:rsidP="000B744B">
      <w:pPr>
        <w:ind w:firstLine="709"/>
        <w:jc w:val="both"/>
      </w:pPr>
      <w:r>
        <w:t>- проведение детального обследования объекта</w:t>
      </w:r>
      <w:r w:rsidR="006A7772">
        <w:t xml:space="preserve">, </w:t>
      </w:r>
      <w:r w:rsidR="008D41A4">
        <w:t xml:space="preserve">проведение </w:t>
      </w:r>
      <w:r w:rsidR="006A7772">
        <w:t>интервью</w:t>
      </w:r>
      <w:r w:rsidR="008D41A4">
        <w:t>, проведение анализа текущей ситуации и оборудования, систем связи и т.д., которые будут использоваться при работе ИАС УБ</w:t>
      </w:r>
      <w:r w:rsidR="005E2E3B">
        <w:t>, анализ возможных внутренних и внешних информационных систем, которые могут быть подключены к ИАС УБ в качестве источников данных</w:t>
      </w:r>
      <w:r>
        <w:t>;</w:t>
      </w:r>
    </w:p>
    <w:p w:rsidR="006A7772" w:rsidRDefault="006A7772" w:rsidP="000B744B">
      <w:pPr>
        <w:ind w:firstLine="709"/>
        <w:jc w:val="both"/>
      </w:pPr>
      <w:r>
        <w:t xml:space="preserve">- разработка концепции на создание </w:t>
      </w:r>
      <w:r w:rsidR="008D41A4">
        <w:t>ИАС УБ</w:t>
      </w:r>
      <w:r w:rsidR="005E2E3B">
        <w:t>, подбор оборудования, каналов связи, программного обеспечения;</w:t>
      </w:r>
    </w:p>
    <w:p w:rsidR="000B744B" w:rsidRDefault="000B744B" w:rsidP="000B744B">
      <w:pPr>
        <w:ind w:firstLine="709"/>
        <w:jc w:val="both"/>
      </w:pPr>
      <w:r>
        <w:t xml:space="preserve">- разработка </w:t>
      </w:r>
      <w:r w:rsidR="005E2E3B">
        <w:t xml:space="preserve">проектов / шаблонов </w:t>
      </w:r>
      <w:r>
        <w:t>базовой технологической документации;</w:t>
      </w:r>
    </w:p>
    <w:p w:rsidR="00895621" w:rsidRDefault="00895621" w:rsidP="00895621">
      <w:pPr>
        <w:ind w:firstLine="709"/>
        <w:jc w:val="both"/>
      </w:pPr>
      <w:r>
        <w:t xml:space="preserve">- описание элементов системы (структура и функционирование, приемно-контрольная аппаратура, система контроля и управления доступом, </w:t>
      </w:r>
      <w:proofErr w:type="spellStart"/>
      <w:r>
        <w:t>периметральной</w:t>
      </w:r>
      <w:proofErr w:type="spellEnd"/>
      <w:r>
        <w:t xml:space="preserve"> </w:t>
      </w:r>
      <w:r>
        <w:t>охранной сигнализации, объектовой охранной сигнализации, телевизионного наблюдения, объектовой пожарной сигнализации, электропитания, специальных эксплуатационных систем и контрольных узлов, каналов и линий связи, СКАДА, особенности эргономики, особенности эксплуатации и технического обслуживания, требования к персоналу</w:t>
      </w:r>
      <w:r>
        <w:t>)</w:t>
      </w:r>
      <w:r>
        <w:t>;</w:t>
      </w:r>
    </w:p>
    <w:p w:rsidR="009119EF" w:rsidRDefault="009119EF" w:rsidP="000B744B">
      <w:pPr>
        <w:ind w:firstLine="709"/>
        <w:jc w:val="both"/>
      </w:pPr>
      <w:bookmarkStart w:id="0" w:name="_GoBack"/>
      <w:bookmarkEnd w:id="0"/>
      <w:r>
        <w:lastRenderedPageBreak/>
        <w:t>- подготовка технико-экономического обоснования;</w:t>
      </w:r>
    </w:p>
    <w:p w:rsidR="009119EF" w:rsidRDefault="009119EF" w:rsidP="000B744B">
      <w:pPr>
        <w:ind w:firstLine="709"/>
        <w:jc w:val="both"/>
      </w:pPr>
      <w:r>
        <w:t xml:space="preserve">- составление </w:t>
      </w:r>
      <w:r w:rsidR="005E2E3B">
        <w:t xml:space="preserve">рекомендательных </w:t>
      </w:r>
      <w:r>
        <w:t>проектов, планов</w:t>
      </w:r>
      <w:r w:rsidR="000B744B">
        <w:t xml:space="preserve"> </w:t>
      </w:r>
      <w:proofErr w:type="spellStart"/>
      <w:r w:rsidR="000B744B">
        <w:t>референтной</w:t>
      </w:r>
      <w:proofErr w:type="spellEnd"/>
      <w:r w:rsidR="000B744B">
        <w:t xml:space="preserve"> модели (проекта модели-прототипа), описание возможных конфигураций и структур</w:t>
      </w:r>
      <w:r>
        <w:t>;</w:t>
      </w:r>
    </w:p>
    <w:p w:rsidR="009119EF" w:rsidRDefault="009119EF" w:rsidP="000B744B">
      <w:pPr>
        <w:ind w:firstLine="709"/>
        <w:jc w:val="both"/>
      </w:pPr>
      <w:r>
        <w:t xml:space="preserve">- </w:t>
      </w:r>
      <w:r w:rsidR="005E2E3B">
        <w:t>согласование с Заказчиком разработанной концепции ИАС УБ.</w:t>
      </w:r>
    </w:p>
    <w:p w:rsidR="009119EF" w:rsidRPr="000B744B" w:rsidRDefault="009119EF" w:rsidP="000B744B">
      <w:pPr>
        <w:ind w:firstLine="709"/>
        <w:jc w:val="both"/>
        <w:rPr>
          <w:b/>
        </w:rPr>
      </w:pPr>
      <w:r w:rsidRPr="000B744B">
        <w:rPr>
          <w:b/>
        </w:rPr>
        <w:t>4. Результат работы</w:t>
      </w:r>
    </w:p>
    <w:p w:rsidR="005E2E3B" w:rsidRDefault="009119EF" w:rsidP="000B744B">
      <w:pPr>
        <w:ind w:firstLine="709"/>
        <w:jc w:val="both"/>
      </w:pPr>
      <w:r>
        <w:t>Конечным результатом работы является Отчет с приложенными документами</w:t>
      </w:r>
      <w:r w:rsidR="005E2E3B">
        <w:t>, который должен содержать следующие разделы:</w:t>
      </w:r>
    </w:p>
    <w:p w:rsidR="005E2E3B" w:rsidRDefault="005E2E3B" w:rsidP="000B744B">
      <w:pPr>
        <w:ind w:firstLine="709"/>
        <w:jc w:val="both"/>
      </w:pPr>
      <w:r>
        <w:t>- общие сведения;</w:t>
      </w:r>
    </w:p>
    <w:p w:rsidR="005E2E3B" w:rsidRDefault="005E2E3B" w:rsidP="000B744B">
      <w:pPr>
        <w:ind w:firstLine="709"/>
        <w:jc w:val="both"/>
      </w:pPr>
      <w:r>
        <w:t>- назначение и цели создания ИАС УБ;</w:t>
      </w:r>
    </w:p>
    <w:p w:rsidR="005E2E3B" w:rsidRDefault="005E2E3B" w:rsidP="000B744B">
      <w:pPr>
        <w:ind w:firstLine="709"/>
        <w:jc w:val="both"/>
      </w:pPr>
      <w:r>
        <w:t>- характеристика объектов;</w:t>
      </w:r>
    </w:p>
    <w:p w:rsidR="005E2E3B" w:rsidRDefault="005E2E3B" w:rsidP="000B744B">
      <w:pPr>
        <w:ind w:firstLine="709"/>
        <w:jc w:val="both"/>
      </w:pPr>
      <w:r>
        <w:t>- требования к ИАС УБ, в том числе описание структуры и функционирования ИАС УБ, перечень и описание подключаемых подсистем, каналы и линии связи, телекоммуникационные узлы</w:t>
      </w:r>
      <w:r w:rsidR="008F2C39">
        <w:t>, АРМ</w:t>
      </w:r>
      <w:r>
        <w:t xml:space="preserve"> и т.д.;</w:t>
      </w:r>
    </w:p>
    <w:p w:rsidR="005E2E3B" w:rsidRDefault="005E2E3B" w:rsidP="000B744B">
      <w:pPr>
        <w:ind w:firstLine="709"/>
        <w:jc w:val="both"/>
      </w:pPr>
      <w:r>
        <w:t>- состав и содержание работ по созданию ИАС УБ;</w:t>
      </w:r>
    </w:p>
    <w:p w:rsidR="009119EF" w:rsidRDefault="005E2E3B" w:rsidP="000B744B">
      <w:pPr>
        <w:ind w:firstLine="709"/>
        <w:jc w:val="both"/>
      </w:pPr>
      <w:r>
        <w:t>- нормативно-правовые основы</w:t>
      </w:r>
      <w:r w:rsidR="009119EF">
        <w:t>.</w:t>
      </w:r>
    </w:p>
    <w:p w:rsidR="009119EF" w:rsidRDefault="009119EF" w:rsidP="000B744B">
      <w:pPr>
        <w:ind w:firstLine="709"/>
        <w:jc w:val="both"/>
      </w:pPr>
      <w:r>
        <w:t>Заказчик получает право собственности на результаты проведенной научно-исследовательской работы. Заказчик имеет право распространять, передавать результаты работ или предоставлять право пользования этими результатами любым третьим лицам по своему усмотрению.</w:t>
      </w:r>
    </w:p>
    <w:sectPr w:rsidR="0091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EF"/>
    <w:rsid w:val="000B744B"/>
    <w:rsid w:val="005E2E3B"/>
    <w:rsid w:val="006A7772"/>
    <w:rsid w:val="00795215"/>
    <w:rsid w:val="00895621"/>
    <w:rsid w:val="008D41A4"/>
    <w:rsid w:val="008F2C39"/>
    <w:rsid w:val="009119EF"/>
    <w:rsid w:val="00A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1B3C-A25D-41DC-8FCF-ED04D3F4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C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83C6B-47A8-4BB8-AE59-4885A572CD0D}"/>
</file>

<file path=customXml/itemProps2.xml><?xml version="1.0" encoding="utf-8"?>
<ds:datastoreItem xmlns:ds="http://schemas.openxmlformats.org/officeDocument/2006/customXml" ds:itemID="{7AC1AFB9-1F0D-4F08-80AA-DDCA75732293}"/>
</file>

<file path=customXml/itemProps3.xml><?xml version="1.0" encoding="utf-8"?>
<ds:datastoreItem xmlns:ds="http://schemas.openxmlformats.org/officeDocument/2006/customXml" ds:itemID="{471E0C5F-364E-45C1-B22B-BEAADDC25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2</cp:revision>
  <dcterms:created xsi:type="dcterms:W3CDTF">2019-06-12T11:33:00Z</dcterms:created>
  <dcterms:modified xsi:type="dcterms:W3CDTF">2019-06-12T11:33:00Z</dcterms:modified>
</cp:coreProperties>
</file>